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B1" w:rsidRPr="00AD7D83" w:rsidRDefault="00A627B1" w:rsidP="00A627B1">
      <w:pPr>
        <w:autoSpaceDN w:val="0"/>
        <w:spacing w:line="276" w:lineRule="auto"/>
        <w:ind w:left="357"/>
        <w:jc w:val="center"/>
        <w:textAlignment w:val="baseline"/>
        <w:rPr>
          <w:rFonts w:eastAsia="Calibri"/>
          <w:sz w:val="20"/>
          <w:szCs w:val="22"/>
          <w:lang w:eastAsia="en-US"/>
        </w:rPr>
      </w:pPr>
      <w:bookmarkStart w:id="0" w:name="_GoBack"/>
      <w:bookmarkEnd w:id="0"/>
      <w:r w:rsidRPr="00AD7D83">
        <w:rPr>
          <w:rFonts w:eastAsia="Calibri"/>
          <w:b/>
          <w:szCs w:val="22"/>
          <w:highlight w:val="yellow"/>
          <w:lang w:eastAsia="en-US"/>
        </w:rPr>
        <w:t>[TO BE TYPED ON LETTERHEADED NOTEPAPER]</w:t>
      </w:r>
    </w:p>
    <w:p w:rsidR="00A627B1" w:rsidRPr="00AD7D83" w:rsidRDefault="00A627B1" w:rsidP="00A627B1">
      <w:pPr>
        <w:autoSpaceDN w:val="0"/>
        <w:spacing w:line="276" w:lineRule="auto"/>
        <w:ind w:left="357"/>
        <w:textAlignment w:val="baseline"/>
        <w:rPr>
          <w:rFonts w:eastAsia="Calibri"/>
          <w:i/>
          <w:szCs w:val="22"/>
          <w:lang w:eastAsia="en-US"/>
        </w:rPr>
      </w:pPr>
    </w:p>
    <w:p w:rsidR="00A627B1" w:rsidRPr="00AD7D83" w:rsidRDefault="00A627B1" w:rsidP="00A627B1">
      <w:pPr>
        <w:autoSpaceDN w:val="0"/>
        <w:spacing w:line="276" w:lineRule="auto"/>
        <w:textAlignment w:val="baseline"/>
        <w:rPr>
          <w:rFonts w:eastAsia="Calibri"/>
          <w:sz w:val="20"/>
          <w:szCs w:val="22"/>
          <w:highlight w:val="yellow"/>
          <w:lang w:eastAsia="en-US"/>
        </w:rPr>
      </w:pPr>
      <w:r w:rsidRPr="00AD7D83">
        <w:rPr>
          <w:rFonts w:eastAsia="Calibri"/>
          <w:szCs w:val="22"/>
          <w:highlight w:val="yellow"/>
          <w:lang w:eastAsia="en-US"/>
        </w:rPr>
        <w:t>[EMPLOYEE’S NAME]</w:t>
      </w:r>
    </w:p>
    <w:p w:rsidR="00A627B1" w:rsidRPr="00AD7D83" w:rsidRDefault="00A627B1" w:rsidP="00A627B1">
      <w:pPr>
        <w:autoSpaceDN w:val="0"/>
        <w:spacing w:line="276" w:lineRule="auto"/>
        <w:textAlignment w:val="baseline"/>
        <w:rPr>
          <w:rFonts w:eastAsia="Calibri"/>
          <w:sz w:val="20"/>
          <w:szCs w:val="22"/>
          <w:lang w:eastAsia="en-US"/>
        </w:rPr>
      </w:pPr>
      <w:r w:rsidRPr="00AD7D83">
        <w:rPr>
          <w:rFonts w:eastAsia="Calibri"/>
          <w:szCs w:val="22"/>
          <w:highlight w:val="yellow"/>
          <w:lang w:eastAsia="en-US"/>
        </w:rPr>
        <w:t>[ADDRESS]</w:t>
      </w:r>
    </w:p>
    <w:p w:rsidR="00A627B1" w:rsidRPr="00AD7D83" w:rsidRDefault="00A627B1" w:rsidP="00A627B1">
      <w:pPr>
        <w:autoSpaceDN w:val="0"/>
        <w:spacing w:line="276" w:lineRule="auto"/>
        <w:jc w:val="right"/>
        <w:textAlignment w:val="baseline"/>
        <w:rPr>
          <w:rFonts w:eastAsia="Calibri"/>
          <w:szCs w:val="22"/>
          <w:lang w:eastAsia="en-US"/>
        </w:rPr>
      </w:pPr>
      <w:r w:rsidRPr="00AD7D83">
        <w:rPr>
          <w:rFonts w:eastAsia="Calibri"/>
          <w:szCs w:val="22"/>
          <w:highlight w:val="yellow"/>
          <w:lang w:eastAsia="en-US"/>
        </w:rPr>
        <w:t>[DATE]</w:t>
      </w:r>
    </w:p>
    <w:p w:rsidR="00A627B1" w:rsidRPr="00AD7D83" w:rsidRDefault="00A627B1" w:rsidP="00A627B1">
      <w:pPr>
        <w:autoSpaceDN w:val="0"/>
        <w:spacing w:line="276" w:lineRule="auto"/>
        <w:textAlignment w:val="baseline"/>
        <w:rPr>
          <w:rFonts w:eastAsia="Calibri"/>
          <w:szCs w:val="22"/>
          <w:lang w:eastAsia="en-US"/>
        </w:rPr>
      </w:pPr>
    </w:p>
    <w:p w:rsidR="00A627B1" w:rsidRPr="00AD7D83" w:rsidRDefault="00A627B1" w:rsidP="00A627B1">
      <w:pPr>
        <w:suppressAutoHyphens w:val="0"/>
        <w:spacing w:after="200" w:line="276" w:lineRule="auto"/>
        <w:rPr>
          <w:rFonts w:eastAsia="Calibri"/>
          <w:b/>
          <w:szCs w:val="22"/>
          <w:lang w:eastAsia="en-US"/>
        </w:rPr>
      </w:pPr>
      <w:r w:rsidRPr="00AD7D83">
        <w:rPr>
          <w:rFonts w:eastAsia="Calibri"/>
          <w:b/>
          <w:szCs w:val="22"/>
          <w:lang w:eastAsia="en-US"/>
        </w:rPr>
        <w:t>By [email] [registered post] [hand]</w:t>
      </w:r>
    </w:p>
    <w:p w:rsidR="00A627B1" w:rsidRPr="00AD7D83" w:rsidRDefault="00A627B1" w:rsidP="00A627B1">
      <w:pPr>
        <w:suppressAutoHyphens w:val="0"/>
        <w:spacing w:after="200" w:line="276" w:lineRule="auto"/>
        <w:rPr>
          <w:rFonts w:eastAsia="Calibri"/>
          <w:szCs w:val="22"/>
          <w:lang w:eastAsia="en-US"/>
        </w:rPr>
      </w:pPr>
      <w:r w:rsidRPr="00AD7D83">
        <w:rPr>
          <w:rFonts w:eastAsia="Calibri"/>
          <w:szCs w:val="22"/>
          <w:lang w:eastAsia="en-US"/>
        </w:rPr>
        <w:t>Dear [</w:t>
      </w:r>
      <w:r w:rsidRPr="00AD7D83">
        <w:rPr>
          <w:rFonts w:eastAsia="Calibri"/>
          <w:szCs w:val="22"/>
          <w:highlight w:val="yellow"/>
          <w:lang w:eastAsia="en-US"/>
        </w:rPr>
        <w:t>employee’s name</w:t>
      </w:r>
      <w:r w:rsidRPr="00AD7D83">
        <w:rPr>
          <w:rFonts w:eastAsia="Calibri"/>
          <w:szCs w:val="22"/>
          <w:lang w:eastAsia="en-US"/>
        </w:rPr>
        <w:t>]</w:t>
      </w:r>
    </w:p>
    <w:p w:rsidR="00A627B1" w:rsidRPr="009D4309" w:rsidRDefault="00A627B1" w:rsidP="00A627B1">
      <w:pPr>
        <w:rPr>
          <w:b/>
          <w:szCs w:val="22"/>
        </w:rPr>
      </w:pPr>
      <w:bookmarkStart w:id="1" w:name="main"/>
      <w:r w:rsidRPr="009D4309">
        <w:rPr>
          <w:b/>
          <w:szCs w:val="22"/>
        </w:rPr>
        <w:t>Outcome of sickness absence meeting</w:t>
      </w:r>
    </w:p>
    <w:p w:rsidR="00A627B1" w:rsidRPr="009D4309" w:rsidRDefault="00A627B1" w:rsidP="00A627B1">
      <w:pPr>
        <w:rPr>
          <w:szCs w:val="22"/>
        </w:rPr>
      </w:pPr>
    </w:p>
    <w:p w:rsidR="00A627B1" w:rsidRDefault="00A627B1" w:rsidP="00A627B1">
      <w:pPr>
        <w:rPr>
          <w:szCs w:val="22"/>
        </w:rPr>
      </w:pPr>
      <w:r w:rsidRPr="009D4309">
        <w:rPr>
          <w:szCs w:val="22"/>
        </w:rPr>
        <w:t>I write to confirm the outcome of the sickness absence meeting held on [</w:t>
      </w:r>
      <w:r w:rsidRPr="009D4309">
        <w:rPr>
          <w:szCs w:val="22"/>
          <w:highlight w:val="yellow"/>
        </w:rPr>
        <w:t>date</w:t>
      </w:r>
      <w:r w:rsidRPr="009D4309">
        <w:rPr>
          <w:szCs w:val="22"/>
        </w:rPr>
        <w:t>].</w:t>
      </w:r>
    </w:p>
    <w:p w:rsidR="00A627B1" w:rsidRDefault="00A627B1" w:rsidP="00A627B1">
      <w:pPr>
        <w:rPr>
          <w:szCs w:val="22"/>
        </w:rPr>
      </w:pPr>
    </w:p>
    <w:p w:rsidR="00A627B1" w:rsidRDefault="00A627B1" w:rsidP="00A627B1">
      <w:pPr>
        <w:rPr>
          <w:szCs w:val="22"/>
        </w:rPr>
      </w:pPr>
      <w:r>
        <w:rPr>
          <w:szCs w:val="22"/>
        </w:rPr>
        <w:t>[You attended the meeting with [</w:t>
      </w:r>
      <w:r w:rsidRPr="0012320C">
        <w:rPr>
          <w:szCs w:val="22"/>
          <w:highlight w:val="yellow"/>
        </w:rPr>
        <w:t>name</w:t>
      </w:r>
      <w:r>
        <w:rPr>
          <w:szCs w:val="22"/>
        </w:rPr>
        <w:t>]./ You decided not to attend the meeting with a companion.]</w:t>
      </w:r>
    </w:p>
    <w:p w:rsidR="00A627B1" w:rsidRDefault="00A627B1" w:rsidP="00A627B1">
      <w:pPr>
        <w:rPr>
          <w:szCs w:val="22"/>
        </w:rPr>
      </w:pPr>
    </w:p>
    <w:p w:rsidR="00A627B1" w:rsidRDefault="00A627B1" w:rsidP="00A627B1">
      <w:pPr>
        <w:rPr>
          <w:szCs w:val="22"/>
        </w:rPr>
      </w:pPr>
      <w:r>
        <w:rPr>
          <w:szCs w:val="22"/>
        </w:rPr>
        <w:t>[I attended the meeting with [</w:t>
      </w:r>
      <w:r w:rsidRPr="005C2892">
        <w:rPr>
          <w:szCs w:val="22"/>
          <w:highlight w:val="yellow"/>
        </w:rPr>
        <w:t>name</w:t>
      </w:r>
      <w:r>
        <w:rPr>
          <w:szCs w:val="22"/>
        </w:rPr>
        <w:t>] to take notes of our discussion. I enclose a copy of the notes for your information. If you have any amendments that you would like reflecting in the notes, please handwrite them on to the notes and return them to me by [</w:t>
      </w:r>
      <w:r w:rsidRPr="005C2892">
        <w:rPr>
          <w:szCs w:val="22"/>
          <w:highlight w:val="yellow"/>
        </w:rPr>
        <w:t>date seven days from the date of this letter</w:t>
      </w:r>
      <w:r>
        <w:rPr>
          <w:szCs w:val="22"/>
        </w:rPr>
        <w:t>].]</w:t>
      </w:r>
    </w:p>
    <w:p w:rsidR="00A627B1" w:rsidRDefault="00A627B1" w:rsidP="00A627B1">
      <w:pPr>
        <w:rPr>
          <w:szCs w:val="22"/>
        </w:rPr>
      </w:pPr>
    </w:p>
    <w:p w:rsidR="00A627B1" w:rsidRPr="009D4309" w:rsidRDefault="00A627B1" w:rsidP="00A627B1">
      <w:pPr>
        <w:rPr>
          <w:szCs w:val="22"/>
        </w:rPr>
      </w:pPr>
      <w:r>
        <w:rPr>
          <w:szCs w:val="22"/>
        </w:rPr>
        <w:t>[Following our meeting I investigated with [</w:t>
      </w:r>
      <w:r w:rsidRPr="00AD7D83">
        <w:rPr>
          <w:szCs w:val="22"/>
          <w:highlight w:val="yellow"/>
        </w:rPr>
        <w:t>name of colleague</w:t>
      </w:r>
      <w:r w:rsidRPr="00A823E1">
        <w:rPr>
          <w:szCs w:val="22"/>
          <w:highlight w:val="yellow"/>
        </w:rPr>
        <w:t>s</w:t>
      </w:r>
      <w:r>
        <w:rPr>
          <w:szCs w:val="22"/>
        </w:rPr>
        <w:t>] the following points: [</w:t>
      </w:r>
      <w:r w:rsidRPr="00AD7D83">
        <w:rPr>
          <w:szCs w:val="22"/>
          <w:highlight w:val="yellow"/>
        </w:rPr>
        <w:t>details</w:t>
      </w:r>
      <w:r>
        <w:rPr>
          <w:szCs w:val="22"/>
        </w:rPr>
        <w:t>] and found as follows: [</w:t>
      </w:r>
      <w:r w:rsidRPr="00AD7D83">
        <w:rPr>
          <w:szCs w:val="22"/>
          <w:highlight w:val="yellow"/>
        </w:rPr>
        <w:t>details</w:t>
      </w:r>
      <w:r>
        <w:rPr>
          <w:szCs w:val="22"/>
        </w:rPr>
        <w:t xml:space="preserve"> </w:t>
      </w:r>
      <w:r w:rsidRPr="00E25028">
        <w:rPr>
          <w:szCs w:val="22"/>
          <w:highlight w:val="yellow"/>
        </w:rPr>
        <w:t>of findings from investigation</w:t>
      </w:r>
      <w:r>
        <w:rPr>
          <w:szCs w:val="22"/>
        </w:rPr>
        <w:t>]].</w:t>
      </w:r>
    </w:p>
    <w:p w:rsidR="00A627B1" w:rsidRPr="009D4309" w:rsidRDefault="00A627B1" w:rsidP="00A627B1">
      <w:pPr>
        <w:rPr>
          <w:szCs w:val="22"/>
        </w:rPr>
      </w:pPr>
    </w:p>
    <w:p w:rsidR="00A627B1" w:rsidRPr="00EE2B2C" w:rsidRDefault="00A627B1" w:rsidP="00EE2B2C">
      <w:r w:rsidRPr="00EE2B2C">
        <w:t>Since we issued the final warning on [</w:t>
      </w:r>
      <w:r w:rsidRPr="00EE2B2C">
        <w:rPr>
          <w:highlight w:val="yellow"/>
        </w:rPr>
        <w:t>date</w:t>
      </w:r>
      <w:r w:rsidRPr="00EE2B2C">
        <w:t>] you have been absent on the following days for the following reasons:</w:t>
      </w:r>
    </w:p>
    <w:p w:rsidR="00A627B1" w:rsidRPr="00FD4086" w:rsidRDefault="00A627B1" w:rsidP="00A627B1">
      <w:pPr>
        <w:pStyle w:val="ListParagraph"/>
        <w:rPr>
          <w:sz w:val="22"/>
        </w:rPr>
      </w:pPr>
    </w:p>
    <w:tbl>
      <w:tblPr>
        <w:tblStyle w:val="TableGrid"/>
        <w:tblW w:w="0" w:type="auto"/>
        <w:tblInd w:w="108" w:type="dxa"/>
        <w:tblLook w:val="04A0" w:firstRow="1" w:lastRow="0" w:firstColumn="1" w:lastColumn="0" w:noHBand="0" w:noVBand="1"/>
      </w:tblPr>
      <w:tblGrid>
        <w:gridCol w:w="4491"/>
        <w:gridCol w:w="3924"/>
      </w:tblGrid>
      <w:tr w:rsidR="00A627B1" w:rsidTr="00EE2B2C">
        <w:tc>
          <w:tcPr>
            <w:tcW w:w="4491" w:type="dxa"/>
          </w:tcPr>
          <w:p w:rsidR="00A627B1" w:rsidRPr="00FD4086" w:rsidRDefault="00A627B1" w:rsidP="00A75448">
            <w:pPr>
              <w:pStyle w:val="ListParagraph"/>
              <w:spacing w:after="0" w:line="240" w:lineRule="auto"/>
              <w:ind w:left="0"/>
              <w:jc w:val="both"/>
              <w:rPr>
                <w:b/>
                <w:sz w:val="22"/>
              </w:rPr>
            </w:pPr>
            <w:r>
              <w:rPr>
                <w:b/>
                <w:sz w:val="22"/>
              </w:rPr>
              <w:t>Date</w:t>
            </w:r>
          </w:p>
        </w:tc>
        <w:tc>
          <w:tcPr>
            <w:tcW w:w="3924" w:type="dxa"/>
          </w:tcPr>
          <w:p w:rsidR="00A627B1" w:rsidRPr="00FD4086" w:rsidRDefault="00A627B1" w:rsidP="00A75448">
            <w:pPr>
              <w:pStyle w:val="ListParagraph"/>
              <w:spacing w:after="0" w:line="240" w:lineRule="auto"/>
              <w:ind w:left="0"/>
              <w:jc w:val="both"/>
              <w:rPr>
                <w:b/>
                <w:sz w:val="22"/>
              </w:rPr>
            </w:pPr>
            <w:r>
              <w:rPr>
                <w:b/>
                <w:sz w:val="22"/>
              </w:rPr>
              <w:t>Reason</w:t>
            </w:r>
          </w:p>
        </w:tc>
      </w:tr>
      <w:tr w:rsidR="00A627B1" w:rsidTr="00EE2B2C">
        <w:tc>
          <w:tcPr>
            <w:tcW w:w="4491" w:type="dxa"/>
          </w:tcPr>
          <w:p w:rsidR="00A627B1" w:rsidRDefault="00A627B1" w:rsidP="00A75448">
            <w:pPr>
              <w:pStyle w:val="ListParagraph"/>
              <w:spacing w:after="0" w:line="240" w:lineRule="auto"/>
              <w:ind w:left="0"/>
              <w:jc w:val="both"/>
              <w:rPr>
                <w:sz w:val="22"/>
              </w:rPr>
            </w:pPr>
          </w:p>
        </w:tc>
        <w:tc>
          <w:tcPr>
            <w:tcW w:w="3924" w:type="dxa"/>
          </w:tcPr>
          <w:p w:rsidR="00A627B1" w:rsidRDefault="00A627B1" w:rsidP="00A75448">
            <w:pPr>
              <w:pStyle w:val="ListParagraph"/>
              <w:spacing w:after="0" w:line="240" w:lineRule="auto"/>
              <w:ind w:left="0"/>
              <w:jc w:val="both"/>
              <w:rPr>
                <w:sz w:val="22"/>
              </w:rPr>
            </w:pPr>
          </w:p>
        </w:tc>
      </w:tr>
      <w:tr w:rsidR="00A627B1" w:rsidTr="00EE2B2C">
        <w:tc>
          <w:tcPr>
            <w:tcW w:w="4491" w:type="dxa"/>
          </w:tcPr>
          <w:p w:rsidR="00A627B1" w:rsidRDefault="00A627B1" w:rsidP="00A75448">
            <w:pPr>
              <w:pStyle w:val="ListParagraph"/>
              <w:spacing w:after="0" w:line="240" w:lineRule="auto"/>
              <w:ind w:left="0"/>
              <w:jc w:val="both"/>
              <w:rPr>
                <w:sz w:val="22"/>
              </w:rPr>
            </w:pPr>
          </w:p>
        </w:tc>
        <w:tc>
          <w:tcPr>
            <w:tcW w:w="3924" w:type="dxa"/>
          </w:tcPr>
          <w:p w:rsidR="00A627B1" w:rsidRDefault="00A627B1" w:rsidP="00A75448">
            <w:pPr>
              <w:pStyle w:val="ListParagraph"/>
              <w:spacing w:after="0" w:line="240" w:lineRule="auto"/>
              <w:ind w:left="0"/>
              <w:jc w:val="both"/>
              <w:rPr>
                <w:sz w:val="22"/>
              </w:rPr>
            </w:pPr>
          </w:p>
        </w:tc>
      </w:tr>
      <w:tr w:rsidR="00A627B1" w:rsidTr="00EE2B2C">
        <w:tc>
          <w:tcPr>
            <w:tcW w:w="4491" w:type="dxa"/>
          </w:tcPr>
          <w:p w:rsidR="00A627B1" w:rsidRDefault="00A627B1" w:rsidP="00A75448">
            <w:pPr>
              <w:pStyle w:val="ListParagraph"/>
              <w:spacing w:after="0" w:line="240" w:lineRule="auto"/>
              <w:ind w:left="0"/>
              <w:jc w:val="both"/>
              <w:rPr>
                <w:sz w:val="22"/>
              </w:rPr>
            </w:pPr>
          </w:p>
        </w:tc>
        <w:tc>
          <w:tcPr>
            <w:tcW w:w="3924" w:type="dxa"/>
          </w:tcPr>
          <w:p w:rsidR="00A627B1" w:rsidRDefault="00A627B1" w:rsidP="00A75448">
            <w:pPr>
              <w:pStyle w:val="ListParagraph"/>
              <w:spacing w:after="0" w:line="240" w:lineRule="auto"/>
              <w:ind w:left="0"/>
              <w:jc w:val="both"/>
              <w:rPr>
                <w:sz w:val="22"/>
              </w:rPr>
            </w:pPr>
          </w:p>
        </w:tc>
      </w:tr>
      <w:tr w:rsidR="00A627B1" w:rsidTr="00EE2B2C">
        <w:tc>
          <w:tcPr>
            <w:tcW w:w="4491" w:type="dxa"/>
          </w:tcPr>
          <w:p w:rsidR="00A627B1" w:rsidRDefault="00A627B1" w:rsidP="00A75448">
            <w:pPr>
              <w:pStyle w:val="ListParagraph"/>
              <w:spacing w:after="0" w:line="240" w:lineRule="auto"/>
              <w:ind w:left="0"/>
              <w:jc w:val="both"/>
              <w:rPr>
                <w:sz w:val="22"/>
              </w:rPr>
            </w:pPr>
          </w:p>
        </w:tc>
        <w:tc>
          <w:tcPr>
            <w:tcW w:w="3924" w:type="dxa"/>
          </w:tcPr>
          <w:p w:rsidR="00A627B1" w:rsidRDefault="00A627B1" w:rsidP="00A75448">
            <w:pPr>
              <w:pStyle w:val="ListParagraph"/>
              <w:spacing w:after="0" w:line="240" w:lineRule="auto"/>
              <w:ind w:left="0"/>
              <w:jc w:val="both"/>
              <w:rPr>
                <w:sz w:val="22"/>
              </w:rPr>
            </w:pPr>
          </w:p>
        </w:tc>
      </w:tr>
      <w:tr w:rsidR="00A627B1" w:rsidTr="00EE2B2C">
        <w:tc>
          <w:tcPr>
            <w:tcW w:w="4491" w:type="dxa"/>
          </w:tcPr>
          <w:p w:rsidR="00A627B1" w:rsidRDefault="00A627B1" w:rsidP="00A75448">
            <w:pPr>
              <w:pStyle w:val="ListParagraph"/>
              <w:spacing w:after="0" w:line="240" w:lineRule="auto"/>
              <w:ind w:left="0"/>
              <w:jc w:val="both"/>
              <w:rPr>
                <w:sz w:val="22"/>
              </w:rPr>
            </w:pPr>
          </w:p>
        </w:tc>
        <w:tc>
          <w:tcPr>
            <w:tcW w:w="3924" w:type="dxa"/>
          </w:tcPr>
          <w:p w:rsidR="00A627B1" w:rsidRDefault="00A627B1" w:rsidP="00A75448">
            <w:pPr>
              <w:pStyle w:val="ListParagraph"/>
              <w:spacing w:after="0" w:line="240" w:lineRule="auto"/>
              <w:ind w:left="0"/>
              <w:jc w:val="both"/>
              <w:rPr>
                <w:sz w:val="22"/>
              </w:rPr>
            </w:pPr>
          </w:p>
        </w:tc>
      </w:tr>
    </w:tbl>
    <w:p w:rsidR="00A627B1" w:rsidRDefault="00A627B1" w:rsidP="00A627B1">
      <w:pPr>
        <w:pStyle w:val="ListParagraph"/>
        <w:spacing w:after="0" w:line="240" w:lineRule="auto"/>
        <w:ind w:left="709"/>
        <w:jc w:val="both"/>
        <w:rPr>
          <w:sz w:val="22"/>
        </w:rPr>
      </w:pPr>
    </w:p>
    <w:p w:rsidR="00A627B1" w:rsidRPr="00EE2B2C" w:rsidRDefault="00A627B1" w:rsidP="00EE2B2C">
      <w:r w:rsidRPr="00EE2B2C">
        <w:t>I do not consider that your sickness absence has sufficiently improved. Having taken into account the following circumstances regretfully we cannot continue with your employment</w:t>
      </w:r>
      <w:r>
        <w:rPr>
          <w:rStyle w:val="FootnoteReference"/>
        </w:rPr>
        <w:footnoteReference w:id="1"/>
      </w:r>
      <w:r w:rsidRPr="00EE2B2C">
        <w:t>:</w:t>
      </w:r>
    </w:p>
    <w:p w:rsidR="00A627B1" w:rsidRDefault="00A627B1" w:rsidP="00A627B1">
      <w:pPr>
        <w:pStyle w:val="ListParagraph"/>
        <w:spacing w:after="0" w:line="240" w:lineRule="auto"/>
        <w:ind w:left="709"/>
        <w:jc w:val="both"/>
        <w:rPr>
          <w:sz w:val="22"/>
        </w:rPr>
      </w:pPr>
    </w:p>
    <w:p w:rsidR="00A627B1" w:rsidRDefault="00A627B1" w:rsidP="00A627B1">
      <w:pPr>
        <w:pStyle w:val="ListParagraph"/>
        <w:numPr>
          <w:ilvl w:val="0"/>
          <w:numId w:val="2"/>
        </w:numPr>
        <w:spacing w:after="0" w:line="240" w:lineRule="auto"/>
        <w:jc w:val="both"/>
        <w:rPr>
          <w:sz w:val="22"/>
        </w:rPr>
      </w:pPr>
      <w:r>
        <w:rPr>
          <w:sz w:val="22"/>
        </w:rPr>
        <w:t>[Medical evidence and your current prognosis state that [</w:t>
      </w:r>
      <w:r w:rsidRPr="00FB1529">
        <w:rPr>
          <w:sz w:val="22"/>
          <w:highlight w:val="yellow"/>
        </w:rPr>
        <w:t>details</w:t>
      </w:r>
      <w:r>
        <w:rPr>
          <w:sz w:val="22"/>
        </w:rPr>
        <w:t>];]</w:t>
      </w:r>
    </w:p>
    <w:p w:rsidR="00A627B1" w:rsidRDefault="00A627B1" w:rsidP="00A627B1">
      <w:pPr>
        <w:pStyle w:val="ListParagraph"/>
        <w:numPr>
          <w:ilvl w:val="0"/>
          <w:numId w:val="2"/>
        </w:numPr>
        <w:spacing w:after="0" w:line="240" w:lineRule="auto"/>
        <w:jc w:val="both"/>
        <w:rPr>
          <w:sz w:val="22"/>
        </w:rPr>
      </w:pPr>
      <w:r>
        <w:rPr>
          <w:sz w:val="22"/>
        </w:rPr>
        <w:t>[The effect your absence has been having on our organisation including your colleagues and clients. In particular [</w:t>
      </w:r>
      <w:r w:rsidRPr="00FB1529">
        <w:rPr>
          <w:sz w:val="22"/>
          <w:highlight w:val="yellow"/>
        </w:rPr>
        <w:t>insert details of particular problems the absence has caused</w:t>
      </w:r>
      <w:r>
        <w:rPr>
          <w:sz w:val="22"/>
        </w:rPr>
        <w:t>;]</w:t>
      </w:r>
    </w:p>
    <w:p w:rsidR="00A627B1" w:rsidRDefault="00A627B1" w:rsidP="00A627B1">
      <w:pPr>
        <w:pStyle w:val="ListParagraph"/>
        <w:numPr>
          <w:ilvl w:val="0"/>
          <w:numId w:val="2"/>
        </w:numPr>
        <w:spacing w:after="0" w:line="240" w:lineRule="auto"/>
        <w:jc w:val="both"/>
        <w:rPr>
          <w:sz w:val="22"/>
        </w:rPr>
      </w:pPr>
      <w:r>
        <w:rPr>
          <w:sz w:val="22"/>
        </w:rPr>
        <w:t>[We have considered alternative work/roles for you of [</w:t>
      </w:r>
      <w:r w:rsidRPr="00037975">
        <w:rPr>
          <w:sz w:val="22"/>
          <w:highlight w:val="yellow"/>
        </w:rPr>
        <w:t>details</w:t>
      </w:r>
      <w:r>
        <w:rPr>
          <w:sz w:val="22"/>
        </w:rPr>
        <w:t>] but [</w:t>
      </w:r>
      <w:r w:rsidRPr="00FB1529">
        <w:rPr>
          <w:sz w:val="22"/>
          <w:highlight w:val="yellow"/>
        </w:rPr>
        <w:t>that/they</w:t>
      </w:r>
      <w:r>
        <w:rPr>
          <w:sz w:val="22"/>
        </w:rPr>
        <w:t>] [</w:t>
      </w:r>
      <w:r w:rsidRPr="00FB1529">
        <w:rPr>
          <w:sz w:val="22"/>
          <w:highlight w:val="yellow"/>
        </w:rPr>
        <w:t>is/are</w:t>
      </w:r>
      <w:r>
        <w:rPr>
          <w:sz w:val="22"/>
        </w:rPr>
        <w:t>] not workable because [</w:t>
      </w:r>
      <w:r w:rsidRPr="00037975">
        <w:rPr>
          <w:sz w:val="22"/>
          <w:highlight w:val="yellow"/>
        </w:rPr>
        <w:t>details</w:t>
      </w:r>
      <w:r>
        <w:rPr>
          <w:sz w:val="22"/>
        </w:rPr>
        <w:t>];]</w:t>
      </w:r>
    </w:p>
    <w:p w:rsidR="00A627B1" w:rsidRDefault="00A627B1" w:rsidP="00A627B1">
      <w:pPr>
        <w:pStyle w:val="ListParagraph"/>
        <w:numPr>
          <w:ilvl w:val="0"/>
          <w:numId w:val="2"/>
        </w:numPr>
        <w:spacing w:after="0" w:line="240" w:lineRule="auto"/>
        <w:jc w:val="both"/>
        <w:rPr>
          <w:sz w:val="22"/>
        </w:rPr>
      </w:pPr>
      <w:r>
        <w:rPr>
          <w:sz w:val="22"/>
        </w:rPr>
        <w:t>[The reasons and length of your absence are unpredictable and there has been no recent pattern of improvement;]</w:t>
      </w:r>
    </w:p>
    <w:p w:rsidR="00A627B1" w:rsidRDefault="00A627B1" w:rsidP="00A627B1">
      <w:pPr>
        <w:pStyle w:val="ListParagraph"/>
        <w:numPr>
          <w:ilvl w:val="0"/>
          <w:numId w:val="2"/>
        </w:numPr>
        <w:spacing w:after="0" w:line="240" w:lineRule="auto"/>
        <w:jc w:val="both"/>
        <w:rPr>
          <w:sz w:val="22"/>
        </w:rPr>
      </w:pPr>
      <w:r>
        <w:rPr>
          <w:sz w:val="22"/>
        </w:rPr>
        <w:t>[Your level of absence is unlikely to improve over the next [</w:t>
      </w:r>
      <w:r w:rsidRPr="00347AD4">
        <w:rPr>
          <w:sz w:val="22"/>
          <w:highlight w:val="yellow"/>
        </w:rPr>
        <w:t>number</w:t>
      </w:r>
      <w:r>
        <w:rPr>
          <w:sz w:val="22"/>
        </w:rPr>
        <w:t>] months;]</w:t>
      </w:r>
    </w:p>
    <w:p w:rsidR="00A627B1" w:rsidRDefault="00A627B1" w:rsidP="00A627B1">
      <w:pPr>
        <w:pStyle w:val="ListParagraph"/>
        <w:numPr>
          <w:ilvl w:val="0"/>
          <w:numId w:val="2"/>
        </w:numPr>
        <w:spacing w:after="0" w:line="240" w:lineRule="auto"/>
        <w:jc w:val="both"/>
        <w:rPr>
          <w:sz w:val="22"/>
        </w:rPr>
      </w:pPr>
      <w:r>
        <w:rPr>
          <w:sz w:val="22"/>
        </w:rPr>
        <w:t>[Your performance in your role has suffered to such an extent and looks set to continue to do so that we are not able to continue with you in the same position because [</w:t>
      </w:r>
      <w:r w:rsidRPr="005A3935">
        <w:rPr>
          <w:sz w:val="22"/>
          <w:highlight w:val="yellow"/>
        </w:rPr>
        <w:t>details</w:t>
      </w:r>
      <w:r>
        <w:rPr>
          <w:sz w:val="22"/>
        </w:rPr>
        <w:t>];]</w:t>
      </w:r>
    </w:p>
    <w:p w:rsidR="00A627B1" w:rsidRDefault="00A627B1" w:rsidP="00A627B1">
      <w:pPr>
        <w:pStyle w:val="ListParagraph"/>
        <w:numPr>
          <w:ilvl w:val="0"/>
          <w:numId w:val="2"/>
        </w:numPr>
        <w:spacing w:after="0" w:line="240" w:lineRule="auto"/>
        <w:jc w:val="both"/>
        <w:rPr>
          <w:sz w:val="22"/>
        </w:rPr>
      </w:pPr>
      <w:r>
        <w:rPr>
          <w:sz w:val="22"/>
        </w:rPr>
        <w:lastRenderedPageBreak/>
        <w:t>[Despite the previous warnings your absence levels have not improved;]</w:t>
      </w:r>
    </w:p>
    <w:p w:rsidR="00A627B1" w:rsidRDefault="00A627B1" w:rsidP="00A627B1">
      <w:pPr>
        <w:pStyle w:val="ListParagraph"/>
        <w:numPr>
          <w:ilvl w:val="0"/>
          <w:numId w:val="2"/>
        </w:numPr>
        <w:spacing w:after="0" w:line="240" w:lineRule="auto"/>
        <w:jc w:val="both"/>
        <w:rPr>
          <w:sz w:val="22"/>
        </w:rPr>
      </w:pPr>
      <w:r>
        <w:rPr>
          <w:sz w:val="22"/>
        </w:rPr>
        <w:t>[We have [</w:t>
      </w:r>
      <w:r w:rsidRPr="00FB1529">
        <w:rPr>
          <w:sz w:val="22"/>
          <w:highlight w:val="yellow"/>
        </w:rPr>
        <w:t>made/considered</w:t>
      </w:r>
      <w:r>
        <w:rPr>
          <w:sz w:val="22"/>
        </w:rPr>
        <w:t>] the following reasonable adjustments which appear to have had little or no impact on your absence levels: [</w:t>
      </w:r>
      <w:r w:rsidRPr="00FB1529">
        <w:rPr>
          <w:sz w:val="22"/>
          <w:highlight w:val="yellow"/>
        </w:rPr>
        <w:t>details</w:t>
      </w:r>
      <w:r>
        <w:rPr>
          <w:sz w:val="22"/>
        </w:rPr>
        <w:t>].]</w:t>
      </w:r>
    </w:p>
    <w:p w:rsidR="00EE2B2C" w:rsidRDefault="00EE2B2C" w:rsidP="00EE2B2C"/>
    <w:p w:rsidR="00A627B1" w:rsidRDefault="00EE2B2C" w:rsidP="00EE2B2C">
      <w:pPr>
        <w:pStyle w:val="BodyText"/>
      </w:pPr>
      <w:r w:rsidRPr="009D4309">
        <w:rPr>
          <w:szCs w:val="22"/>
        </w:rPr>
        <w:t>I have decided that</w:t>
      </w:r>
      <w:r>
        <w:rPr>
          <w:szCs w:val="22"/>
        </w:rPr>
        <w:t xml:space="preserve"> y</w:t>
      </w:r>
      <w:r w:rsidRPr="00AD7D83">
        <w:t>our employment will be terminated on ill health grounds</w:t>
      </w:r>
      <w:r w:rsidRPr="00AD7D83">
        <w:rPr>
          <w:rStyle w:val="FootnoteReference"/>
        </w:rPr>
        <w:footnoteReference w:id="2"/>
      </w:r>
      <w:r w:rsidRPr="00AD7D83">
        <w:t xml:space="preserve">. </w:t>
      </w:r>
    </w:p>
    <w:p w:rsidR="00A627B1" w:rsidRPr="00A37DCF" w:rsidRDefault="00A87F4E" w:rsidP="00A627B1">
      <w:r w:rsidRPr="00A87F4E">
        <w:rPr>
          <w:highlight w:val="yellow"/>
        </w:rPr>
        <w:t>[</w:t>
      </w:r>
      <w:r w:rsidR="00A627B1" w:rsidRPr="00A87F4E">
        <w:rPr>
          <w:highlight w:val="yellow"/>
        </w:rPr>
        <w:t>You do not benefit from any permanent health insurance policy which might assist you in the circumstances.</w:t>
      </w:r>
      <w:r w:rsidR="00A627B1" w:rsidRPr="00A87F4E">
        <w:rPr>
          <w:rStyle w:val="FootnoteReference"/>
          <w:highlight w:val="yellow"/>
        </w:rPr>
        <w:footnoteReference w:id="3"/>
      </w:r>
      <w:r w:rsidRPr="00A87F4E">
        <w:rPr>
          <w:highlight w:val="yellow"/>
        </w:rPr>
        <w:t>]</w:t>
      </w:r>
    </w:p>
    <w:p w:rsidR="00A627B1" w:rsidRDefault="00A627B1" w:rsidP="00A627B1">
      <w:pPr>
        <w:rPr>
          <w:szCs w:val="22"/>
        </w:rPr>
      </w:pPr>
    </w:p>
    <w:p w:rsidR="006A1663" w:rsidRDefault="006A1663" w:rsidP="00EE2B2C">
      <w:pPr>
        <w:suppressAutoHyphens w:val="0"/>
        <w:spacing w:after="200" w:line="276" w:lineRule="auto"/>
        <w:rPr>
          <w:rFonts w:eastAsia="Calibri" w:cs="Arial"/>
          <w:szCs w:val="22"/>
          <w:lang w:eastAsia="en-US"/>
        </w:rPr>
      </w:pPr>
      <w:r>
        <w:rPr>
          <w:rFonts w:eastAsia="Calibri" w:cs="Arial"/>
          <w:szCs w:val="22"/>
          <w:lang w:eastAsia="en-US"/>
        </w:rPr>
        <w:t>The following arrangements apply to the termination of your employment:</w:t>
      </w:r>
    </w:p>
    <w:p w:rsidR="006A1663" w:rsidRDefault="00FE6C16" w:rsidP="006A1663">
      <w:pPr>
        <w:numPr>
          <w:ilvl w:val="0"/>
          <w:numId w:val="3"/>
        </w:numPr>
        <w:suppressAutoHyphens w:val="0"/>
        <w:spacing w:after="200"/>
        <w:ind w:left="709" w:hanging="709"/>
        <w:contextualSpacing/>
        <w:rPr>
          <w:rFonts w:cs="Arial"/>
        </w:rPr>
      </w:pPr>
      <w:r>
        <w:rPr>
          <w:rStyle w:val="FootnoteReference"/>
          <w:rFonts w:eastAsia="Calibri" w:cs="Arial"/>
          <w:szCs w:val="22"/>
          <w:lang w:eastAsia="en-US"/>
        </w:rPr>
        <w:footnoteReference w:id="4"/>
      </w:r>
      <w:r w:rsidR="006A1663">
        <w:rPr>
          <w:rFonts w:eastAsia="Calibri" w:cs="Arial"/>
          <w:szCs w:val="22"/>
          <w:lang w:eastAsia="en-US"/>
        </w:rPr>
        <w:t>[You will be asked to work [</w:t>
      </w:r>
      <w:r w:rsidR="006A1663">
        <w:rPr>
          <w:rFonts w:eastAsia="Calibri" w:cs="Arial"/>
          <w:szCs w:val="22"/>
          <w:highlight w:val="yellow"/>
          <w:lang w:eastAsia="en-US"/>
        </w:rPr>
        <w:t>number</w:t>
      </w:r>
      <w:r w:rsidR="006A1663">
        <w:rPr>
          <w:rFonts w:eastAsia="Calibri" w:cs="Arial"/>
          <w:szCs w:val="22"/>
          <w:lang w:eastAsia="en-US"/>
        </w:rPr>
        <w:t>] [</w:t>
      </w:r>
      <w:r w:rsidR="006A1663">
        <w:rPr>
          <w:rFonts w:eastAsia="Calibri" w:cs="Arial"/>
          <w:szCs w:val="22"/>
          <w:highlight w:val="yellow"/>
          <w:lang w:eastAsia="en-US"/>
        </w:rPr>
        <w:t>weeks’/months</w:t>
      </w:r>
      <w:r w:rsidR="006A1663">
        <w:rPr>
          <w:rFonts w:eastAsia="Calibri" w:cs="Arial"/>
          <w:szCs w:val="22"/>
          <w:lang w:eastAsia="en-US"/>
        </w:rPr>
        <w:t xml:space="preserve">’] notice.] </w:t>
      </w:r>
    </w:p>
    <w:p w:rsidR="006A1663" w:rsidRDefault="006A1663" w:rsidP="006A1663">
      <w:pPr>
        <w:suppressAutoHyphens w:val="0"/>
        <w:spacing w:after="200"/>
        <w:ind w:left="709"/>
        <w:contextualSpacing/>
        <w:rPr>
          <w:rFonts w:cs="Arial"/>
        </w:rPr>
      </w:pPr>
    </w:p>
    <w:p w:rsidR="006A1663" w:rsidRDefault="006A1663" w:rsidP="006A1663">
      <w:pPr>
        <w:suppressAutoHyphens w:val="0"/>
        <w:spacing w:after="200"/>
        <w:ind w:left="709"/>
        <w:contextualSpacing/>
        <w:rPr>
          <w:rFonts w:eastAsia="Calibri" w:cs="Arial"/>
          <w:szCs w:val="22"/>
          <w:lang w:eastAsia="en-US"/>
        </w:rPr>
      </w:pPr>
      <w:r>
        <w:rPr>
          <w:rFonts w:eastAsia="Calibri" w:cs="Arial"/>
          <w:szCs w:val="22"/>
          <w:highlight w:val="yellow"/>
          <w:lang w:eastAsia="en-US"/>
        </w:rPr>
        <w:t>OR</w:t>
      </w:r>
      <w:r>
        <w:rPr>
          <w:rFonts w:eastAsia="Calibri" w:cs="Arial"/>
          <w:szCs w:val="22"/>
          <w:lang w:eastAsia="en-US"/>
        </w:rPr>
        <w:t xml:space="preserve"> </w:t>
      </w:r>
    </w:p>
    <w:p w:rsidR="006A1663" w:rsidRDefault="006A1663" w:rsidP="006A1663">
      <w:pPr>
        <w:suppressAutoHyphens w:val="0"/>
        <w:spacing w:after="200"/>
        <w:ind w:left="709"/>
        <w:contextualSpacing/>
        <w:rPr>
          <w:rFonts w:eastAsia="Calibri" w:cs="Arial"/>
          <w:szCs w:val="22"/>
          <w:lang w:eastAsia="en-US"/>
        </w:rPr>
      </w:pPr>
    </w:p>
    <w:p w:rsidR="006A1663" w:rsidRDefault="006A1663" w:rsidP="006A1663">
      <w:pPr>
        <w:suppressAutoHyphens w:val="0"/>
        <w:spacing w:after="200"/>
        <w:ind w:left="709"/>
        <w:contextualSpacing/>
        <w:rPr>
          <w:rFonts w:cs="Arial"/>
        </w:rPr>
      </w:pPr>
      <w:r>
        <w:rPr>
          <w:rFonts w:cs="Arial"/>
        </w:rPr>
        <w:t>[Rather than requiring you to attend work during your notice period, we have the contractual right to pay you in lieu of notice under clause [</w:t>
      </w:r>
      <w:r>
        <w:rPr>
          <w:rFonts w:cs="Arial"/>
          <w:highlight w:val="yellow"/>
        </w:rPr>
        <w:t>number</w:t>
      </w:r>
      <w:r>
        <w:rPr>
          <w:rFonts w:cs="Arial"/>
        </w:rPr>
        <w:t>] of your contract. You will not therefore be required to work your notice period. Instead we will pay you in lieu of [</w:t>
      </w:r>
      <w:r>
        <w:rPr>
          <w:rFonts w:cs="Arial"/>
          <w:highlight w:val="yellow"/>
        </w:rPr>
        <w:t>your salary/your salary and benefits</w:t>
      </w:r>
      <w:r>
        <w:rPr>
          <w:rFonts w:cs="Arial"/>
        </w:rPr>
        <w:t>] for your notice period.]</w:t>
      </w:r>
    </w:p>
    <w:p w:rsidR="006A1663" w:rsidRDefault="006A1663" w:rsidP="006A1663"/>
    <w:p w:rsidR="006A1663" w:rsidRDefault="006A1663" w:rsidP="006A1663">
      <w:pPr>
        <w:ind w:left="709"/>
        <w:contextualSpacing/>
        <w:rPr>
          <w:rFonts w:eastAsia="Calibri" w:cs="Arial"/>
        </w:rPr>
      </w:pPr>
      <w:r>
        <w:rPr>
          <w:highlight w:val="yellow"/>
        </w:rPr>
        <w:t>OR</w:t>
      </w:r>
    </w:p>
    <w:p w:rsidR="006A1663" w:rsidRDefault="006A1663" w:rsidP="006A1663">
      <w:pPr>
        <w:ind w:left="709"/>
        <w:contextualSpacing/>
        <w:rPr>
          <w:rFonts w:eastAsia="Calibri" w:cs="Arial"/>
        </w:rPr>
      </w:pPr>
    </w:p>
    <w:p w:rsidR="006A1663" w:rsidRDefault="006A1663" w:rsidP="006A1663">
      <w:pPr>
        <w:ind w:left="709"/>
        <w:contextualSpacing/>
        <w:rPr>
          <w:rFonts w:eastAsia="Calibri" w:cs="Arial"/>
        </w:rPr>
      </w:pPr>
      <w:r>
        <w:rPr>
          <w:rFonts w:eastAsia="Calibri" w:cs="Arial"/>
        </w:rPr>
        <w:t>[We have the contractual right to place you on garden leave during your notice period. During that garden leave period you must follow the terms of the garden leave clause within your contract and in particular you must:</w:t>
      </w:r>
    </w:p>
    <w:p w:rsidR="006A1663" w:rsidRDefault="006A1663" w:rsidP="006A1663">
      <w:pPr>
        <w:ind w:left="720"/>
        <w:rPr>
          <w:rFonts w:eastAsia="Calibri" w:cs="Arial"/>
        </w:rPr>
      </w:pPr>
    </w:p>
    <w:p w:rsidR="006A1663" w:rsidRDefault="006A1663" w:rsidP="006A1663">
      <w:pPr>
        <w:numPr>
          <w:ilvl w:val="1"/>
          <w:numId w:val="3"/>
        </w:numPr>
        <w:ind w:left="1080"/>
        <w:contextualSpacing/>
        <w:rPr>
          <w:rFonts w:eastAsia="Calibri" w:cs="Arial"/>
        </w:rPr>
      </w:pPr>
      <w:r>
        <w:rPr>
          <w:rFonts w:eastAsia="Calibri" w:cs="Arial"/>
        </w:rPr>
        <w:t>Return any information, property and documents belonging to us;</w:t>
      </w:r>
    </w:p>
    <w:p w:rsidR="006A1663" w:rsidRDefault="006A1663" w:rsidP="006A1663">
      <w:pPr>
        <w:numPr>
          <w:ilvl w:val="1"/>
          <w:numId w:val="3"/>
        </w:numPr>
        <w:ind w:left="1080"/>
        <w:contextualSpacing/>
        <w:rPr>
          <w:rFonts w:eastAsia="Calibri" w:cs="Arial"/>
        </w:rPr>
      </w:pPr>
      <w:r>
        <w:rPr>
          <w:rFonts w:eastAsia="Calibri" w:cs="Arial"/>
        </w:rPr>
        <w:t>Assist in the handover of work to us;</w:t>
      </w:r>
    </w:p>
    <w:p w:rsidR="006A1663" w:rsidRDefault="006A1663" w:rsidP="006A1663">
      <w:pPr>
        <w:numPr>
          <w:ilvl w:val="1"/>
          <w:numId w:val="3"/>
        </w:numPr>
        <w:ind w:left="1080"/>
        <w:contextualSpacing/>
        <w:rPr>
          <w:rFonts w:eastAsia="Calibri" w:cs="Arial"/>
        </w:rPr>
      </w:pPr>
      <w:r>
        <w:rPr>
          <w:rFonts w:eastAsia="Calibri" w:cs="Arial"/>
        </w:rPr>
        <w:t>Not work for anyone else;</w:t>
      </w:r>
    </w:p>
    <w:p w:rsidR="006A1663" w:rsidRDefault="006A1663" w:rsidP="006A1663">
      <w:pPr>
        <w:numPr>
          <w:ilvl w:val="1"/>
          <w:numId w:val="3"/>
        </w:numPr>
        <w:ind w:left="1080"/>
        <w:contextualSpacing/>
        <w:rPr>
          <w:rFonts w:eastAsia="Calibri" w:cs="Arial"/>
        </w:rPr>
      </w:pPr>
      <w:r>
        <w:rPr>
          <w:rFonts w:eastAsia="Calibri" w:cs="Arial"/>
        </w:rPr>
        <w:t>Not speak with any employee, supplier, agent, client or customer of ours; and</w:t>
      </w:r>
    </w:p>
    <w:p w:rsidR="006A1663" w:rsidRDefault="006A1663" w:rsidP="006A1663">
      <w:pPr>
        <w:numPr>
          <w:ilvl w:val="1"/>
          <w:numId w:val="3"/>
        </w:numPr>
        <w:ind w:left="1080"/>
        <w:contextualSpacing/>
        <w:rPr>
          <w:rFonts w:eastAsia="Calibri" w:cs="Arial"/>
        </w:rPr>
      </w:pPr>
      <w:r>
        <w:rPr>
          <w:rFonts w:eastAsia="Calibri" w:cs="Arial"/>
        </w:rPr>
        <w:t>Not attend our premises or those of our suppliers or customers</w:t>
      </w:r>
      <w:r>
        <w:t>.]</w:t>
      </w:r>
    </w:p>
    <w:p w:rsidR="006A1663" w:rsidRDefault="006A1663" w:rsidP="006A1663">
      <w:pPr>
        <w:ind w:left="2924"/>
        <w:contextualSpacing/>
      </w:pPr>
    </w:p>
    <w:p w:rsidR="006A1663" w:rsidRDefault="006A1663" w:rsidP="006A1663">
      <w:pPr>
        <w:numPr>
          <w:ilvl w:val="0"/>
          <w:numId w:val="3"/>
        </w:numPr>
        <w:suppressAutoHyphens w:val="0"/>
        <w:ind w:left="360"/>
        <w:rPr>
          <w:rFonts w:cs="Arial"/>
        </w:rPr>
      </w:pPr>
      <w:r>
        <w:rPr>
          <w:rFonts w:cs="Arial"/>
        </w:rPr>
        <w:t>The date of termination of your employment [</w:t>
      </w:r>
      <w:r>
        <w:rPr>
          <w:rFonts w:cs="Arial"/>
          <w:highlight w:val="yellow"/>
        </w:rPr>
        <w:t>is/will be</w:t>
      </w:r>
      <w:r>
        <w:rPr>
          <w:rFonts w:cs="Arial"/>
        </w:rPr>
        <w:t>] [</w:t>
      </w:r>
      <w:r>
        <w:rPr>
          <w:rFonts w:cs="Arial"/>
          <w:highlight w:val="yellow"/>
        </w:rPr>
        <w:t>date</w:t>
      </w:r>
      <w:r>
        <w:rPr>
          <w:rFonts w:cs="Arial"/>
        </w:rPr>
        <w:t xml:space="preserve">] (“the Termination Date”). </w:t>
      </w:r>
    </w:p>
    <w:p w:rsidR="006A1663" w:rsidRDefault="006A1663" w:rsidP="006A1663">
      <w:pPr>
        <w:suppressAutoHyphens w:val="0"/>
        <w:ind w:left="360"/>
        <w:rPr>
          <w:rFonts w:cs="Arial"/>
        </w:rPr>
      </w:pPr>
    </w:p>
    <w:p w:rsidR="006A1663" w:rsidRDefault="006A1663" w:rsidP="006A1663">
      <w:pPr>
        <w:suppressAutoHyphens w:val="0"/>
        <w:ind w:left="360"/>
        <w:rPr>
          <w:rFonts w:cs="Arial"/>
        </w:rPr>
      </w:pPr>
      <w:r>
        <w:rPr>
          <w:rFonts w:cs="Arial"/>
        </w:rPr>
        <w:t>[During any notice period you remain employed by us</w:t>
      </w:r>
      <w:r w:rsidR="00D70D0E">
        <w:rPr>
          <w:rFonts w:cs="Arial"/>
        </w:rPr>
        <w:t xml:space="preserve"> and</w:t>
      </w:r>
      <w:r>
        <w:rPr>
          <w:rFonts w:cs="Arial"/>
        </w:rPr>
        <w:t xml:space="preserve"> access to our systems and any email account you hold will be suspended.]</w:t>
      </w:r>
    </w:p>
    <w:p w:rsidR="006A1663" w:rsidRDefault="006A1663" w:rsidP="006A1663">
      <w:pPr>
        <w:suppressAutoHyphens w:val="0"/>
        <w:rPr>
          <w:rFonts w:cs="Arial"/>
        </w:rPr>
      </w:pPr>
    </w:p>
    <w:p w:rsidR="006A1663" w:rsidRDefault="006A1663" w:rsidP="006A1663">
      <w:pPr>
        <w:numPr>
          <w:ilvl w:val="0"/>
          <w:numId w:val="3"/>
        </w:numPr>
        <w:suppressAutoHyphens w:val="0"/>
        <w:ind w:left="360"/>
        <w:rPr>
          <w:rFonts w:cs="Arial"/>
        </w:rPr>
      </w:pPr>
      <w:r>
        <w:rPr>
          <w:rFonts w:cs="Arial"/>
        </w:rPr>
        <w:t>[In accordance with clause [</w:t>
      </w:r>
      <w:r>
        <w:rPr>
          <w:rFonts w:cs="Arial"/>
          <w:highlight w:val="yellow"/>
        </w:rPr>
        <w:t>number</w:t>
      </w:r>
      <w:r>
        <w:rPr>
          <w:rFonts w:cs="Arial"/>
        </w:rPr>
        <w:t xml:space="preserve">] of your contract of employment, you will be required to use all accrued untaken holiday during your notice period. Please accept this letter as notice of the requirement that you use all of your accrued holiday entitlement that you have not taken already, during your notice period.] </w:t>
      </w:r>
      <w:r>
        <w:rPr>
          <w:rFonts w:cs="Arial"/>
          <w:highlight w:val="yellow"/>
        </w:rPr>
        <w:t>OR</w:t>
      </w:r>
      <w:r>
        <w:rPr>
          <w:rFonts w:cs="Arial"/>
        </w:rPr>
        <w:t xml:space="preserve"> [You will be paid in lieu of [</w:t>
      </w:r>
      <w:r>
        <w:rPr>
          <w:rFonts w:cs="Arial"/>
          <w:highlight w:val="yellow"/>
        </w:rPr>
        <w:t>number</w:t>
      </w:r>
      <w:r>
        <w:rPr>
          <w:rFonts w:cs="Arial"/>
        </w:rPr>
        <w:t xml:space="preserve">] of days accrued untaken holiday on termination unless you take such holiday prior to the Termination Date.] </w:t>
      </w:r>
      <w:r>
        <w:rPr>
          <w:rFonts w:cs="Arial"/>
          <w:highlight w:val="yellow"/>
        </w:rPr>
        <w:t>OR</w:t>
      </w:r>
      <w:r>
        <w:rPr>
          <w:rFonts w:cs="Arial"/>
          <w:b/>
        </w:rPr>
        <w:t xml:space="preserve"> </w:t>
      </w:r>
      <w:r>
        <w:rPr>
          <w:rFonts w:eastAsia="Calibri" w:cs="Arial"/>
        </w:rPr>
        <w:t xml:space="preserve">[You </w:t>
      </w:r>
      <w:r>
        <w:rPr>
          <w:rFonts w:eastAsia="Calibri" w:cs="Arial"/>
        </w:rPr>
        <w:lastRenderedPageBreak/>
        <w:t>have taken more annual leave than you have accrued. A deduction will be made from your final payment to reflect this.]</w:t>
      </w:r>
    </w:p>
    <w:p w:rsidR="006A1663" w:rsidRDefault="006A1663" w:rsidP="006A1663">
      <w:pPr>
        <w:ind w:left="360"/>
        <w:rPr>
          <w:rFonts w:cs="Arial"/>
        </w:rPr>
      </w:pPr>
    </w:p>
    <w:p w:rsidR="006A1663" w:rsidRDefault="006A1663" w:rsidP="006A1663">
      <w:pPr>
        <w:ind w:left="360"/>
        <w:rPr>
          <w:rFonts w:cs="Arial"/>
        </w:rPr>
      </w:pPr>
    </w:p>
    <w:p w:rsidR="006A1663" w:rsidRDefault="006A1663" w:rsidP="006A1663">
      <w:pPr>
        <w:numPr>
          <w:ilvl w:val="0"/>
          <w:numId w:val="3"/>
        </w:numPr>
        <w:suppressAutoHyphens w:val="0"/>
        <w:ind w:left="360"/>
        <w:rPr>
          <w:rFonts w:cs="Arial"/>
        </w:rPr>
      </w:pPr>
      <w:r>
        <w:rPr>
          <w:rFonts w:cs="Arial"/>
        </w:rPr>
        <w:t>Both before and after the Termination Date, you must keep confidential any confidential information that you have seen or had access to in respect of our organisation, our clients and customers, our employees and our suppliers. You must delete irretrievably any confidential information belonging to us which you have stored on any personal laptop or equipment of yours. [Please refer to clause [</w:t>
      </w:r>
      <w:r>
        <w:rPr>
          <w:rFonts w:cs="Arial"/>
          <w:highlight w:val="yellow"/>
        </w:rPr>
        <w:t>clause number</w:t>
      </w:r>
      <w:r>
        <w:rPr>
          <w:rFonts w:cs="Arial"/>
        </w:rPr>
        <w:t>] of your contract of employment for full details of your obligations in respect of confidential information during and after the end of employment with us.]</w:t>
      </w:r>
    </w:p>
    <w:p w:rsidR="006A1663" w:rsidRDefault="006A1663" w:rsidP="006A1663">
      <w:pPr>
        <w:ind w:left="720"/>
        <w:rPr>
          <w:rFonts w:cs="Arial"/>
        </w:rPr>
      </w:pPr>
    </w:p>
    <w:p w:rsidR="006A1663" w:rsidRDefault="006A1663" w:rsidP="006A1663">
      <w:pPr>
        <w:numPr>
          <w:ilvl w:val="0"/>
          <w:numId w:val="3"/>
        </w:numPr>
        <w:suppressAutoHyphens w:val="0"/>
        <w:ind w:left="360"/>
        <w:rPr>
          <w:rFonts w:cs="Arial"/>
        </w:rPr>
      </w:pPr>
      <w:r>
        <w:rPr>
          <w:rFonts w:cs="Arial"/>
        </w:rPr>
        <w:t>[After your employment with us has ended you will continue to be bound by the post-termination restrictions set out in clause [</w:t>
      </w:r>
      <w:r>
        <w:rPr>
          <w:rFonts w:cs="Arial"/>
          <w:highlight w:val="yellow"/>
        </w:rPr>
        <w:t>clause number</w:t>
      </w:r>
      <w:r>
        <w:rPr>
          <w:rFonts w:cs="Arial"/>
        </w:rPr>
        <w:t>] of the enclosed contract of employment for [</w:t>
      </w:r>
      <w:r>
        <w:rPr>
          <w:rFonts w:cs="Arial"/>
          <w:highlight w:val="yellow"/>
        </w:rPr>
        <w:t>number</w:t>
      </w:r>
      <w:r>
        <w:rPr>
          <w:rFonts w:cs="Arial"/>
        </w:rPr>
        <w:t>] months after the Termination Date. You should ensure that you have shown a copy of your post-termination restrictions to any future employer so that they understand the limits that are imposed upon you by us. [We have recently discussed with you what these post-termination restrictions mean in respect of your activities over the next [</w:t>
      </w:r>
      <w:r>
        <w:rPr>
          <w:rFonts w:cs="Arial"/>
          <w:highlight w:val="yellow"/>
        </w:rPr>
        <w:t>number</w:t>
      </w:r>
      <w:r>
        <w:rPr>
          <w:rFonts w:cs="Arial"/>
        </w:rPr>
        <w:t>] months. You understand the restrictions and have already agreed to be bound by them.]</w:t>
      </w:r>
      <w:r w:rsidR="006521CB">
        <w:rPr>
          <w:rFonts w:cs="Arial"/>
        </w:rPr>
        <w:t>]</w:t>
      </w:r>
    </w:p>
    <w:p w:rsidR="006A1663" w:rsidRDefault="006A1663" w:rsidP="006A1663">
      <w:pPr>
        <w:ind w:left="720" w:hanging="360"/>
        <w:rPr>
          <w:rFonts w:cs="Arial"/>
        </w:rPr>
      </w:pPr>
    </w:p>
    <w:p w:rsidR="006A1663" w:rsidRDefault="006A1663" w:rsidP="006A1663">
      <w:pPr>
        <w:numPr>
          <w:ilvl w:val="0"/>
          <w:numId w:val="3"/>
        </w:numPr>
        <w:ind w:left="360"/>
        <w:contextualSpacing/>
        <w:rPr>
          <w:rFonts w:eastAsia="Calibri" w:cs="Arial"/>
          <w:szCs w:val="22"/>
          <w:lang w:eastAsia="en-US"/>
        </w:rPr>
      </w:pPr>
      <w:r>
        <w:rPr>
          <w:rFonts w:cs="Arial"/>
        </w:rPr>
        <w:t>On and following the Termination Date, you must not imply or suggest that you are in any way connected with us and must remove any reference to us on any social media site, including LinkedIn (</w:t>
      </w:r>
      <w:r w:rsidR="007745EB">
        <w:rPr>
          <w:rFonts w:cs="Arial"/>
        </w:rPr>
        <w:t>apart from</w:t>
      </w:r>
      <w:r>
        <w:rPr>
          <w:rFonts w:cs="Arial"/>
        </w:rPr>
        <w:t xml:space="preserve"> reference to us as your previous employer).</w:t>
      </w:r>
    </w:p>
    <w:p w:rsidR="006A1663" w:rsidRDefault="006A1663" w:rsidP="006A1663">
      <w:pPr>
        <w:ind w:left="720"/>
        <w:rPr>
          <w:rFonts w:cs="Arial"/>
        </w:rPr>
      </w:pPr>
    </w:p>
    <w:p w:rsidR="006A1663" w:rsidRDefault="006A1663" w:rsidP="006A1663">
      <w:pPr>
        <w:numPr>
          <w:ilvl w:val="0"/>
          <w:numId w:val="3"/>
        </w:numPr>
        <w:ind w:left="360"/>
        <w:contextualSpacing/>
        <w:rPr>
          <w:rFonts w:eastAsia="Calibri" w:cs="Arial"/>
        </w:rPr>
      </w:pPr>
      <w:r>
        <w:rPr>
          <w:rFonts w:eastAsia="Calibri" w:cs="Arial"/>
        </w:rPr>
        <w:t>[In accordance with clause [</w:t>
      </w:r>
      <w:r>
        <w:rPr>
          <w:rFonts w:eastAsia="Calibri" w:cs="Arial"/>
          <w:highlight w:val="yellow"/>
        </w:rPr>
        <w:t>number</w:t>
      </w:r>
      <w:r>
        <w:rPr>
          <w:rFonts w:eastAsia="Calibri" w:cs="Arial"/>
        </w:rPr>
        <w:t>] of your contract of employment] you must transfer to us of all contacts and contact information and contact details which you have gained and recorded</w:t>
      </w:r>
      <w:r w:rsidR="007745EB">
        <w:rPr>
          <w:rFonts w:eastAsia="Calibri" w:cs="Arial"/>
        </w:rPr>
        <w:t xml:space="preserve"> during </w:t>
      </w:r>
      <w:r>
        <w:rPr>
          <w:rFonts w:eastAsia="Calibri" w:cs="Arial"/>
        </w:rPr>
        <w:t>your employment with us whether stored in your LinkedIn account, mobile phone, company mobile phone or email or Outlook account and confirm this has been completed and then irretrievably delete such details.]</w:t>
      </w:r>
    </w:p>
    <w:p w:rsidR="006A1663" w:rsidRDefault="006A1663" w:rsidP="006A1663">
      <w:pPr>
        <w:pStyle w:val="ListParagraph"/>
      </w:pPr>
    </w:p>
    <w:p w:rsidR="006A1663" w:rsidRDefault="006A1663" w:rsidP="006A1663">
      <w:pPr>
        <w:numPr>
          <w:ilvl w:val="0"/>
          <w:numId w:val="3"/>
        </w:numPr>
        <w:ind w:left="360"/>
      </w:pPr>
      <w:r>
        <w:t>You must return to me all documents, passwords, property and information belonging to us or gained by you during your employment before [</w:t>
      </w:r>
      <w:r>
        <w:rPr>
          <w:highlight w:val="yellow"/>
        </w:rPr>
        <w:t>date</w:t>
      </w:r>
      <w:r>
        <w:t xml:space="preserve">]. </w:t>
      </w:r>
    </w:p>
    <w:p w:rsidR="006A1663" w:rsidRDefault="006A1663" w:rsidP="006A1663">
      <w:pPr>
        <w:ind w:left="720"/>
      </w:pPr>
    </w:p>
    <w:p w:rsidR="006A1663" w:rsidRDefault="006A1663" w:rsidP="006A1663">
      <w:pPr>
        <w:numPr>
          <w:ilvl w:val="0"/>
          <w:numId w:val="3"/>
        </w:numPr>
        <w:ind w:left="360"/>
        <w:contextualSpacing/>
        <w:rPr>
          <w:rFonts w:eastAsia="Calibri" w:cs="Arial"/>
        </w:rPr>
      </w:pPr>
      <w:r>
        <w:rPr>
          <w:rFonts w:eastAsia="Calibri" w:cs="Arial"/>
        </w:rPr>
        <w:t>We will forward your P45 to you after the Termination Date.</w:t>
      </w:r>
    </w:p>
    <w:p w:rsidR="006A1663" w:rsidRDefault="006A1663" w:rsidP="006A1663">
      <w:pPr>
        <w:rPr>
          <w:rFonts w:cs="Arial"/>
        </w:rPr>
      </w:pPr>
    </w:p>
    <w:p w:rsidR="006A1663" w:rsidRDefault="006A1663" w:rsidP="006A1663">
      <w:pPr>
        <w:numPr>
          <w:ilvl w:val="0"/>
          <w:numId w:val="3"/>
        </w:numPr>
        <w:suppressAutoHyphens w:val="0"/>
        <w:ind w:left="360"/>
        <w:rPr>
          <w:rFonts w:cs="Arial"/>
        </w:rPr>
      </w:pPr>
      <w:r>
        <w:rPr>
          <w:rFonts w:cs="Arial"/>
        </w:rPr>
        <w:t>[Insert any other relevant handover details or provisions.]</w:t>
      </w:r>
    </w:p>
    <w:p w:rsidR="006A1663" w:rsidRDefault="006A1663" w:rsidP="006A1663">
      <w:pPr>
        <w:pStyle w:val="ListParagraph"/>
      </w:pPr>
    </w:p>
    <w:p w:rsidR="006A1663" w:rsidRDefault="006A1663" w:rsidP="006A1663">
      <w:pPr>
        <w:suppressAutoHyphens w:val="0"/>
        <w:spacing w:after="200" w:line="276" w:lineRule="auto"/>
        <w:rPr>
          <w:rFonts w:eastAsia="Calibri" w:cs="Arial"/>
          <w:szCs w:val="22"/>
          <w:lang w:eastAsia="en-US"/>
        </w:rPr>
      </w:pPr>
      <w:r>
        <w:rPr>
          <w:rFonts w:eastAsia="Calibri" w:cs="Arial"/>
          <w:szCs w:val="22"/>
          <w:lang w:eastAsia="en-US"/>
        </w:rPr>
        <w:t xml:space="preserve">You have the right to appeal against your dismissal. If you wish to appeal, you must do so in writing to </w:t>
      </w:r>
      <w:r>
        <w:rPr>
          <w:rFonts w:eastAsia="Calibri" w:cs="Arial"/>
          <w:szCs w:val="22"/>
          <w:highlight w:val="yellow"/>
          <w:lang w:eastAsia="en-US"/>
        </w:rPr>
        <w:t>[name]</w:t>
      </w:r>
      <w:r>
        <w:rPr>
          <w:rFonts w:eastAsia="Calibri" w:cs="Arial"/>
          <w:szCs w:val="22"/>
          <w:lang w:eastAsia="en-US"/>
        </w:rPr>
        <w:t xml:space="preserve"> by </w:t>
      </w:r>
      <w:r>
        <w:rPr>
          <w:rFonts w:eastAsia="Calibri" w:cs="Arial"/>
          <w:szCs w:val="22"/>
          <w:highlight w:val="yellow"/>
          <w:lang w:eastAsia="en-US"/>
        </w:rPr>
        <w:t>[date]</w:t>
      </w:r>
      <w:r>
        <w:rPr>
          <w:rFonts w:eastAsia="Calibri" w:cs="Arial"/>
          <w:szCs w:val="22"/>
          <w:lang w:eastAsia="en-US"/>
        </w:rPr>
        <w:t xml:space="preserve"> [in accordance with our </w:t>
      </w:r>
      <w:r w:rsidR="007745EB">
        <w:rPr>
          <w:rFonts w:eastAsia="Calibri" w:cs="Arial"/>
          <w:szCs w:val="22"/>
          <w:lang w:eastAsia="en-US"/>
        </w:rPr>
        <w:t>sickness absence</w:t>
      </w:r>
      <w:r>
        <w:rPr>
          <w:rFonts w:eastAsia="Calibri" w:cs="Arial"/>
          <w:szCs w:val="22"/>
          <w:lang w:eastAsia="en-US"/>
        </w:rPr>
        <w:t xml:space="preserve"> policy]. You must state clearly your grounds for appeal in full. </w:t>
      </w:r>
    </w:p>
    <w:bookmarkEnd w:id="1"/>
    <w:p w:rsidR="00A627B1" w:rsidRPr="00CD5FC4" w:rsidRDefault="00A627B1" w:rsidP="00A627B1">
      <w:pPr>
        <w:pStyle w:val="BodyText"/>
        <w:rPr>
          <w:szCs w:val="22"/>
        </w:rPr>
      </w:pPr>
      <w:r w:rsidRPr="00CD5FC4">
        <w:rPr>
          <w:szCs w:val="22"/>
        </w:rPr>
        <w:t>Yours sincerely,</w:t>
      </w:r>
    </w:p>
    <w:p w:rsidR="00A627B1" w:rsidRPr="00CD5FC4" w:rsidRDefault="00A627B1" w:rsidP="00A627B1">
      <w:pPr>
        <w:pStyle w:val="Execution"/>
        <w:rPr>
          <w:szCs w:val="22"/>
        </w:rPr>
      </w:pPr>
    </w:p>
    <w:p w:rsidR="00A627B1" w:rsidRPr="00CD5FC4" w:rsidRDefault="00A627B1" w:rsidP="00A627B1">
      <w:pPr>
        <w:pStyle w:val="Execution"/>
        <w:rPr>
          <w:szCs w:val="22"/>
        </w:rPr>
      </w:pPr>
    </w:p>
    <w:p w:rsidR="00A627B1" w:rsidRPr="00CD5FC4" w:rsidRDefault="00A627B1" w:rsidP="00A627B1">
      <w:pPr>
        <w:pStyle w:val="Execution"/>
        <w:rPr>
          <w:szCs w:val="22"/>
        </w:rPr>
      </w:pPr>
    </w:p>
    <w:p w:rsidR="00A627B1" w:rsidRPr="00CD5FC4" w:rsidRDefault="00A627B1" w:rsidP="00A627B1">
      <w:pPr>
        <w:pStyle w:val="ListParagraph"/>
        <w:ind w:left="0"/>
        <w:jc w:val="both"/>
        <w:rPr>
          <w:sz w:val="22"/>
        </w:rPr>
      </w:pPr>
      <w:r w:rsidRPr="00CD5FC4">
        <w:rPr>
          <w:sz w:val="22"/>
        </w:rPr>
        <w:t>[</w:t>
      </w:r>
      <w:r w:rsidRPr="00CD5FC4">
        <w:rPr>
          <w:sz w:val="22"/>
          <w:highlight w:val="yellow"/>
        </w:rPr>
        <w:t>Name</w:t>
      </w:r>
      <w:r w:rsidRPr="00CD5FC4">
        <w:rPr>
          <w:sz w:val="22"/>
        </w:rPr>
        <w:t>]</w:t>
      </w:r>
    </w:p>
    <w:p w:rsidR="00A627B1" w:rsidRPr="00CD5FC4" w:rsidRDefault="00A627B1" w:rsidP="00A627B1">
      <w:pPr>
        <w:pStyle w:val="ListParagraph"/>
        <w:ind w:left="0"/>
        <w:jc w:val="both"/>
        <w:rPr>
          <w:sz w:val="22"/>
        </w:rPr>
      </w:pPr>
      <w:r w:rsidRPr="00CD5FC4">
        <w:rPr>
          <w:sz w:val="22"/>
        </w:rPr>
        <w:t>[</w:t>
      </w:r>
      <w:r w:rsidRPr="00CD5FC4">
        <w:rPr>
          <w:sz w:val="22"/>
          <w:highlight w:val="yellow"/>
        </w:rPr>
        <w:t>Position</w:t>
      </w:r>
      <w:r w:rsidRPr="00CD5FC4">
        <w:rPr>
          <w:sz w:val="22"/>
        </w:rPr>
        <w:t>]</w:t>
      </w:r>
    </w:p>
    <w:p w:rsidR="00A627B1" w:rsidRPr="00CD5FC4" w:rsidRDefault="00A627B1" w:rsidP="00A627B1">
      <w:pPr>
        <w:pStyle w:val="ListParagraph"/>
        <w:ind w:left="0"/>
        <w:jc w:val="both"/>
        <w:rPr>
          <w:sz w:val="22"/>
        </w:rPr>
      </w:pPr>
      <w:r w:rsidRPr="00CD5FC4">
        <w:rPr>
          <w:sz w:val="22"/>
        </w:rPr>
        <w:lastRenderedPageBreak/>
        <w:t>For and on behalf of [</w:t>
      </w:r>
      <w:r w:rsidRPr="00CD5FC4">
        <w:rPr>
          <w:sz w:val="22"/>
          <w:highlight w:val="yellow"/>
        </w:rPr>
        <w:t>organisation</w:t>
      </w:r>
      <w:r w:rsidRPr="00CD5FC4">
        <w:rPr>
          <w:sz w:val="22"/>
        </w:rPr>
        <w:t>]</w:t>
      </w:r>
    </w:p>
    <w:sectPr w:rsidR="00A627B1" w:rsidRPr="00CD5FC4" w:rsidSect="00A203F7">
      <w:pgSz w:w="11907"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F56" w:rsidRDefault="00444F56" w:rsidP="00A627B1">
      <w:r>
        <w:separator/>
      </w:r>
    </w:p>
  </w:endnote>
  <w:endnote w:type="continuationSeparator" w:id="0">
    <w:p w:rsidR="00444F56" w:rsidRDefault="00444F56" w:rsidP="00A6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F56" w:rsidRDefault="00444F56" w:rsidP="00A627B1">
      <w:r>
        <w:separator/>
      </w:r>
    </w:p>
  </w:footnote>
  <w:footnote w:type="continuationSeparator" w:id="0">
    <w:p w:rsidR="00444F56" w:rsidRDefault="00444F56" w:rsidP="00A627B1">
      <w:r>
        <w:continuationSeparator/>
      </w:r>
    </w:p>
  </w:footnote>
  <w:footnote w:id="1">
    <w:p w:rsidR="00A627B1" w:rsidRDefault="00A627B1" w:rsidP="00A627B1">
      <w:pPr>
        <w:pStyle w:val="FootnoteText"/>
      </w:pPr>
      <w:r>
        <w:rPr>
          <w:rStyle w:val="FootnoteReference"/>
        </w:rPr>
        <w:footnoteRef/>
      </w:r>
      <w:r>
        <w:t xml:space="preserve"> Delete the following bullet points as appropriate.</w:t>
      </w:r>
    </w:p>
  </w:footnote>
  <w:footnote w:id="2">
    <w:p w:rsidR="00EE2B2C" w:rsidRDefault="00EE2B2C" w:rsidP="00EE2B2C">
      <w:pPr>
        <w:pStyle w:val="FootnoteText"/>
      </w:pPr>
      <w:r>
        <w:rPr>
          <w:rStyle w:val="FootnoteReference"/>
        </w:rPr>
        <w:footnoteRef/>
      </w:r>
      <w:r>
        <w:t xml:space="preserve"> You should always take advice from Halborns before dismissing an employee for ill health reasons. In particular, if there is a permanent health insurance policy covering the employee or the employee is disabled a dismissal could be high risk and needs managing carefully.</w:t>
      </w:r>
    </w:p>
  </w:footnote>
  <w:footnote w:id="3">
    <w:p w:rsidR="00A627B1" w:rsidRDefault="00A627B1" w:rsidP="00A627B1">
      <w:pPr>
        <w:pStyle w:val="FootnoteText"/>
      </w:pPr>
      <w:r>
        <w:rPr>
          <w:rStyle w:val="FootnoteReference"/>
        </w:rPr>
        <w:footnoteRef/>
      </w:r>
      <w:r>
        <w:t xml:space="preserve"> If the employee could benefit from a permanent health insurance policy which is already in place, contact Halborns immediately</w:t>
      </w:r>
      <w:r w:rsidR="00A80BB5">
        <w:t xml:space="preserve"> – dismissal where there is a permanent health insurance policy in place covering the employee could mean you have to step into the shoes of the insurer (which could be incredibly expensive!)</w:t>
      </w:r>
      <w:r>
        <w:t xml:space="preserve">. </w:t>
      </w:r>
    </w:p>
  </w:footnote>
  <w:footnote w:id="4">
    <w:p w:rsidR="00FE6C16" w:rsidRDefault="00FE6C16">
      <w:pPr>
        <w:pStyle w:val="FootnoteText"/>
      </w:pPr>
      <w:r>
        <w:rPr>
          <w:rStyle w:val="FootnoteReference"/>
        </w:rPr>
        <w:footnoteRef/>
      </w:r>
      <w:r>
        <w:t xml:space="preserve"> The laws around what the individual is entitled to be paid if they are absent during notice are complicated. Please take advice so that you’re clear on what the employee is entitled to be paid.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76108"/>
    <w:multiLevelType w:val="hybridMultilevel"/>
    <w:tmpl w:val="75B06BC4"/>
    <w:lvl w:ilvl="0" w:tplc="0809000F">
      <w:start w:val="1"/>
      <w:numFmt w:val="decimal"/>
      <w:lvlText w:val="%1."/>
      <w:lvlJc w:val="left"/>
      <w:pPr>
        <w:ind w:left="1437" w:hanging="87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503C4B19"/>
    <w:multiLevelType w:val="hybridMultilevel"/>
    <w:tmpl w:val="0A1E9044"/>
    <w:lvl w:ilvl="0" w:tplc="D91A3A96">
      <w:start w:val="1"/>
      <w:numFmt w:val="decimal"/>
      <w:lvlText w:val="%1."/>
      <w:lvlJc w:val="left"/>
      <w:pPr>
        <w:ind w:left="3633" w:hanging="360"/>
      </w:pPr>
      <w:rPr>
        <w:rFonts w:hint="default"/>
      </w:rPr>
    </w:lvl>
    <w:lvl w:ilvl="1" w:tplc="08090019">
      <w:start w:val="1"/>
      <w:numFmt w:val="lowerLetter"/>
      <w:lvlText w:val="%2."/>
      <w:lvlJc w:val="left"/>
      <w:pPr>
        <w:ind w:left="4353" w:hanging="360"/>
      </w:pPr>
    </w:lvl>
    <w:lvl w:ilvl="2" w:tplc="0809001B">
      <w:start w:val="1"/>
      <w:numFmt w:val="lowerRoman"/>
      <w:lvlText w:val="%3."/>
      <w:lvlJc w:val="right"/>
      <w:pPr>
        <w:ind w:left="5073" w:hanging="180"/>
      </w:pPr>
    </w:lvl>
    <w:lvl w:ilvl="3" w:tplc="0809000F">
      <w:start w:val="1"/>
      <w:numFmt w:val="decimal"/>
      <w:lvlText w:val="%4."/>
      <w:lvlJc w:val="left"/>
      <w:pPr>
        <w:ind w:left="5793" w:hanging="360"/>
      </w:pPr>
    </w:lvl>
    <w:lvl w:ilvl="4" w:tplc="08090019">
      <w:start w:val="1"/>
      <w:numFmt w:val="lowerLetter"/>
      <w:lvlText w:val="%5."/>
      <w:lvlJc w:val="left"/>
      <w:pPr>
        <w:ind w:left="6513" w:hanging="360"/>
      </w:pPr>
    </w:lvl>
    <w:lvl w:ilvl="5" w:tplc="0809001B">
      <w:start w:val="1"/>
      <w:numFmt w:val="lowerRoman"/>
      <w:lvlText w:val="%6."/>
      <w:lvlJc w:val="right"/>
      <w:pPr>
        <w:ind w:left="7233" w:hanging="180"/>
      </w:pPr>
    </w:lvl>
    <w:lvl w:ilvl="6" w:tplc="0809000F">
      <w:start w:val="1"/>
      <w:numFmt w:val="decimal"/>
      <w:lvlText w:val="%7."/>
      <w:lvlJc w:val="left"/>
      <w:pPr>
        <w:ind w:left="7953" w:hanging="360"/>
      </w:pPr>
    </w:lvl>
    <w:lvl w:ilvl="7" w:tplc="08090019">
      <w:start w:val="1"/>
      <w:numFmt w:val="lowerLetter"/>
      <w:lvlText w:val="%8."/>
      <w:lvlJc w:val="left"/>
      <w:pPr>
        <w:ind w:left="8673" w:hanging="360"/>
      </w:pPr>
    </w:lvl>
    <w:lvl w:ilvl="8" w:tplc="0809001B">
      <w:start w:val="1"/>
      <w:numFmt w:val="lowerRoman"/>
      <w:lvlText w:val="%9."/>
      <w:lvlJc w:val="right"/>
      <w:pPr>
        <w:ind w:left="9393" w:hanging="180"/>
      </w:pPr>
    </w:lvl>
  </w:abstractNum>
  <w:abstractNum w:abstractNumId="2" w15:restartNumberingAfterBreak="0">
    <w:nsid w:val="70897DED"/>
    <w:multiLevelType w:val="hybridMultilevel"/>
    <w:tmpl w:val="9D623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B1"/>
    <w:rsid w:val="000B0242"/>
    <w:rsid w:val="00444F56"/>
    <w:rsid w:val="006521CB"/>
    <w:rsid w:val="006A1663"/>
    <w:rsid w:val="006A712E"/>
    <w:rsid w:val="007745EB"/>
    <w:rsid w:val="009150F6"/>
    <w:rsid w:val="00A627B1"/>
    <w:rsid w:val="00A80BB5"/>
    <w:rsid w:val="00A87F4E"/>
    <w:rsid w:val="00BC5835"/>
    <w:rsid w:val="00D70D0E"/>
    <w:rsid w:val="00DF6606"/>
    <w:rsid w:val="00EE2B2C"/>
    <w:rsid w:val="00FE6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CE3BF-BA7E-4D39-8F4E-4EF6D20C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7B1"/>
    <w:pPr>
      <w:suppressAutoHyphens/>
      <w:spacing w:after="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27B1"/>
    <w:pPr>
      <w:spacing w:after="240"/>
    </w:pPr>
  </w:style>
  <w:style w:type="character" w:customStyle="1" w:styleId="BodyTextChar">
    <w:name w:val="Body Text Char"/>
    <w:basedOn w:val="DefaultParagraphFont"/>
    <w:link w:val="BodyText"/>
    <w:rsid w:val="00A627B1"/>
    <w:rPr>
      <w:rFonts w:ascii="Arial" w:eastAsia="Times New Roman" w:hAnsi="Arial" w:cs="Times New Roman"/>
      <w:szCs w:val="24"/>
      <w:lang w:eastAsia="en-GB"/>
    </w:rPr>
  </w:style>
  <w:style w:type="paragraph" w:customStyle="1" w:styleId="Execution">
    <w:name w:val="Execution"/>
    <w:basedOn w:val="Normal"/>
    <w:link w:val="ExecutionChar"/>
    <w:rsid w:val="00A627B1"/>
    <w:pPr>
      <w:suppressAutoHyphens w:val="0"/>
    </w:pPr>
  </w:style>
  <w:style w:type="character" w:styleId="FootnoteReference">
    <w:name w:val="footnote reference"/>
    <w:uiPriority w:val="99"/>
    <w:rsid w:val="00A627B1"/>
    <w:rPr>
      <w:rFonts w:ascii="Arial" w:hAnsi="Arial"/>
      <w:b/>
      <w:color w:val="0000FF"/>
      <w:sz w:val="18"/>
      <w:vertAlign w:val="superscript"/>
    </w:rPr>
  </w:style>
  <w:style w:type="paragraph" w:styleId="FootnoteText">
    <w:name w:val="footnote text"/>
    <w:basedOn w:val="Normal"/>
    <w:link w:val="FootnoteTextChar"/>
    <w:uiPriority w:val="99"/>
    <w:rsid w:val="00A627B1"/>
    <w:rPr>
      <w:rFonts w:eastAsia="Calibri"/>
      <w:sz w:val="18"/>
      <w:szCs w:val="20"/>
      <w:lang w:eastAsia="en-US"/>
    </w:rPr>
  </w:style>
  <w:style w:type="character" w:customStyle="1" w:styleId="FootnoteTextChar">
    <w:name w:val="Footnote Text Char"/>
    <w:basedOn w:val="DefaultParagraphFont"/>
    <w:link w:val="FootnoteText"/>
    <w:uiPriority w:val="99"/>
    <w:rsid w:val="00A627B1"/>
    <w:rPr>
      <w:rFonts w:ascii="Arial" w:eastAsia="Calibri" w:hAnsi="Arial" w:cs="Times New Roman"/>
      <w:sz w:val="18"/>
      <w:szCs w:val="20"/>
    </w:rPr>
  </w:style>
  <w:style w:type="table" w:styleId="TableGrid">
    <w:name w:val="Table Grid"/>
    <w:aliases w:val="Table Style Normal,Heading Table"/>
    <w:basedOn w:val="TableNormal"/>
    <w:rsid w:val="00A627B1"/>
    <w:pPr>
      <w:suppressAutoHyphens/>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ecutionChar">
    <w:name w:val="Execution Char"/>
    <w:link w:val="Execution"/>
    <w:rsid w:val="00A627B1"/>
    <w:rPr>
      <w:rFonts w:ascii="Arial" w:eastAsia="Times New Roman" w:hAnsi="Arial" w:cs="Times New Roman"/>
      <w:szCs w:val="24"/>
      <w:lang w:eastAsia="en-GB"/>
    </w:rPr>
  </w:style>
  <w:style w:type="paragraph" w:styleId="ListParagraph">
    <w:name w:val="List Paragraph"/>
    <w:basedOn w:val="Normal"/>
    <w:uiPriority w:val="34"/>
    <w:qFormat/>
    <w:rsid w:val="00A627B1"/>
    <w:pPr>
      <w:suppressAutoHyphens w:val="0"/>
      <w:spacing w:after="200" w:line="276" w:lineRule="auto"/>
      <w:ind w:left="720"/>
      <w:contextualSpacing/>
      <w:jc w:val="left"/>
    </w:pPr>
    <w:rPr>
      <w:rFonts w:eastAsia="Calibri" w:cs="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9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7D942-E96A-471F-B755-083C5235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BB9CFB2D.dotm</Template>
  <TotalTime>0</TotalTime>
  <Pages>4</Pages>
  <Words>970</Words>
  <Characters>5529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Advanced</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Hallam</dc:creator>
  <cp:keywords/>
  <dc:description/>
  <cp:lastModifiedBy>Sam Ashley</cp:lastModifiedBy>
  <cp:revision>2</cp:revision>
  <dcterms:created xsi:type="dcterms:W3CDTF">2019-11-15T16:53:00Z</dcterms:created>
  <dcterms:modified xsi:type="dcterms:W3CDTF">2019-11-15T16:53:00Z</dcterms:modified>
</cp:coreProperties>
</file>